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16"/>
        <w:gridCol w:w="4816"/>
      </w:tblGrid>
      <w:tr>
        <w:tblPrEx>
          <w:shd w:val="clear" w:color="auto" w:fill="auto"/>
        </w:tblPrEx>
        <w:trPr>
          <w:trHeight w:val="29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Policy Title:</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SEN (Special Educational Needs) Policy</w:t>
            </w:r>
          </w:p>
        </w:tc>
      </w:tr>
      <w:tr>
        <w:tblPrEx>
          <w:shd w:val="clear" w:color="auto" w:fill="auto"/>
        </w:tblPrEx>
        <w:trPr>
          <w:trHeight w:val="29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Policy Author:</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Victoria Poole-Birrell</w:t>
            </w:r>
          </w:p>
        </w:tc>
      </w:tr>
      <w:tr>
        <w:tblPrEx>
          <w:shd w:val="clear" w:color="auto" w:fill="auto"/>
        </w:tblPrEx>
        <w:trPr>
          <w:trHeight w:val="29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Next Reviewed:</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April 2022</w:t>
            </w:r>
          </w:p>
        </w:tc>
      </w:tr>
    </w:tbl>
    <w:p>
      <w:pPr>
        <w:pStyle w:val="Body"/>
        <w:jc w:val="both"/>
        <w:rPr>
          <w:rFonts w:ascii="Helvetica" w:hAnsi="Helvetica"/>
          <w:b w:val="1"/>
          <w:bCs w:val="1"/>
          <w:outline w:val="0"/>
          <w:color w:val="ef5ea7"/>
          <w:u w:val="single"/>
          <w14:textFill>
            <w14:solidFill>
              <w14:srgbClr w14:val="EF5FA7"/>
            </w14:solidFill>
          </w14:textFill>
        </w:rPr>
      </w:pPr>
    </w:p>
    <w:p>
      <w:pPr>
        <w:pStyle w:val="Default"/>
        <w:bidi w:val="0"/>
        <w:ind w:left="0" w:right="0" w:firstLine="0"/>
        <w:jc w:val="both"/>
        <w:rPr>
          <w:rFonts w:ascii="Helvetica" w:hAnsi="Helvetica"/>
          <w:outline w:val="0"/>
          <w:color w:val="060505"/>
          <w:rtl w:val="0"/>
          <w14:textFill>
            <w14:solidFill>
              <w14:srgbClr w14:val="060505"/>
            </w14:solidFill>
          </w14:textFill>
        </w:rPr>
      </w:pPr>
    </w:p>
    <w:p>
      <w:pPr>
        <w:pStyle w:val="Default"/>
        <w:bidi w:val="0"/>
        <w:ind w:left="0" w:right="0" w:firstLine="0"/>
        <w:jc w:val="both"/>
        <w:rPr>
          <w:rFonts w:ascii="Helvetica" w:cs="Helvetica" w:hAnsi="Helvetica" w:eastAsia="Helvetica"/>
          <w:outline w:val="0"/>
          <w:color w:val="060505"/>
          <w:rtl w:val="0"/>
          <w14:textFill>
            <w14:solidFill>
              <w14:srgbClr w14:val="060505"/>
            </w14:solidFill>
          </w14:textFill>
        </w:rPr>
      </w:pPr>
      <w:r>
        <w:rPr>
          <w:rFonts w:ascii="Helvetica" w:hAnsi="Helvetica"/>
          <w:outline w:val="0"/>
          <w:color w:val="060505"/>
          <w:rtl w:val="0"/>
          <w:lang w:val="en-US"/>
          <w14:textFill>
            <w14:solidFill>
              <w14:srgbClr w14:val="060505"/>
            </w14:solidFill>
          </w14:textFill>
        </w:rPr>
        <w:t>Everyone is welcome at Colours Academy, we are a</w:t>
      </w:r>
      <w:r>
        <w:rPr>
          <w:rFonts w:ascii="Helvetica" w:hAnsi="Helvetica" w:hint="default"/>
          <w:outline w:val="0"/>
          <w:color w:val="060505"/>
          <w:rtl w:val="0"/>
          <w14:textFill>
            <w14:solidFill>
              <w14:srgbClr w14:val="060505"/>
            </w14:solidFill>
          </w14:textFill>
        </w:rPr>
        <w:t> </w:t>
      </w:r>
      <w:r>
        <w:rPr>
          <w:rFonts w:ascii="Helvetica" w:hAnsi="Helvetica"/>
          <w:outline w:val="0"/>
          <w:color w:val="060505"/>
          <w:rtl w:val="0"/>
          <w:lang w:val="en-US"/>
          <w14:textFill>
            <w14:solidFill>
              <w14:srgbClr w14:val="060505"/>
            </w14:solidFill>
          </w14:textFill>
        </w:rPr>
        <w:t>non-selective independent school and find potential and versatility in every child's learning style. GCSE</w:t>
      </w:r>
      <w:r>
        <w:rPr>
          <w:rFonts w:ascii="Helvetica" w:hAnsi="Helvetica" w:hint="default"/>
          <w:outline w:val="0"/>
          <w:color w:val="060505"/>
          <w:rtl w:val="0"/>
          <w14:textFill>
            <w14:solidFill>
              <w14:srgbClr w14:val="060505"/>
            </w14:solidFill>
          </w14:textFill>
        </w:rPr>
        <w:t> </w:t>
      </w:r>
      <w:r>
        <w:rPr>
          <w:rFonts w:ascii="Helvetica" w:hAnsi="Helvetica"/>
          <w:outline w:val="0"/>
          <w:color w:val="060505"/>
          <w:rtl w:val="0"/>
          <w:lang w:val="en-US"/>
          <w14:textFill>
            <w14:solidFill>
              <w14:srgbClr w14:val="060505"/>
            </w14:solidFill>
          </w14:textFill>
        </w:rPr>
        <w:t>timetables are tailored to the subject choices of the students.</w:t>
      </w:r>
    </w:p>
    <w:p>
      <w:pPr>
        <w:pStyle w:val="Body"/>
        <w:jc w:val="both"/>
        <w:rPr>
          <w:outline w:val="0"/>
          <w:color w:val="ef5ea7"/>
          <w14:textFill>
            <w14:solidFill>
              <w14:srgbClr w14:val="EF5FA7"/>
            </w14:solidFill>
          </w14:textFill>
        </w:rPr>
      </w:pPr>
    </w:p>
    <w:p>
      <w:pPr>
        <w:pStyle w:val="Body"/>
        <w:jc w:val="both"/>
      </w:pPr>
    </w:p>
    <w:p>
      <w:pPr>
        <w:pStyle w:val="Body"/>
        <w:jc w:val="both"/>
      </w:pPr>
      <w:r>
        <w:rPr>
          <w:rtl w:val="0"/>
          <w:lang w:val="en-US"/>
        </w:rPr>
        <w:t>The guiding principles and objectives of the School</w:t>
      </w:r>
      <w:r>
        <w:rPr>
          <w:rtl w:val="1"/>
        </w:rPr>
        <w:t>’</w:t>
      </w:r>
      <w:r>
        <w:rPr>
          <w:rtl w:val="0"/>
          <w:lang w:val="en-US"/>
        </w:rPr>
        <w:t xml:space="preserve">s SEN Policy are to ensure that </w:t>
      </w:r>
      <w:r>
        <w:rPr>
          <w:rtl w:val="0"/>
          <w:lang w:val="en-US"/>
        </w:rPr>
        <w:t>the needs of all pupils are appropriately met and recognised.</w:t>
      </w:r>
      <w:r>
        <w:rPr>
          <w:rtl w:val="0"/>
        </w:rPr>
        <w:t xml:space="preserve"> </w:t>
      </w:r>
    </w:p>
    <w:p>
      <w:pPr>
        <w:pStyle w:val="Body"/>
        <w:jc w:val="both"/>
      </w:pPr>
    </w:p>
    <w:p>
      <w:pPr>
        <w:pStyle w:val="Body"/>
        <w:jc w:val="both"/>
      </w:pPr>
      <w:r>
        <w:rPr>
          <w:rtl w:val="0"/>
          <w:lang w:val="en-US"/>
        </w:rPr>
        <w:t>We recognise that all students may have special educational needs at some time in their school career and that provision for these needs is on a continuum. We regard the students</w:t>
      </w:r>
      <w:r>
        <w:rPr>
          <w:rtl w:val="1"/>
        </w:rPr>
        <w:t xml:space="preserve">’ </w:t>
      </w:r>
      <w:r>
        <w:rPr>
          <w:rtl w:val="0"/>
          <w:lang w:val="en-US"/>
        </w:rPr>
        <w:t>self-esteem to be of vital importance to their learning and intend that students should not feel stigmatised by their need. Teachers aim to ensure that all students have the chance to succeed, whatever their individual needs and the potential barriers to their learning may be. The responsibility for meeting students</w:t>
      </w:r>
      <w:r>
        <w:rPr>
          <w:rtl w:val="1"/>
        </w:rPr>
        <w:t xml:space="preserve">’ </w:t>
      </w:r>
      <w:r>
        <w:rPr>
          <w:rtl w:val="0"/>
          <w:lang w:val="en-US"/>
        </w:rPr>
        <w:t>needs lie with all members of the teaching community</w:t>
      </w:r>
      <w:r>
        <w:rPr>
          <w:rtl w:val="0"/>
          <w:lang w:val="en-US"/>
        </w:rPr>
        <w:t xml:space="preserve">. </w:t>
      </w:r>
    </w:p>
    <w:p>
      <w:pPr>
        <w:pStyle w:val="Body"/>
        <w:jc w:val="both"/>
      </w:pPr>
    </w:p>
    <w:p>
      <w:pPr>
        <w:pStyle w:val="Body"/>
        <w:jc w:val="both"/>
        <w:rPr>
          <w:b w:val="1"/>
          <w:bCs w:val="1"/>
        </w:rPr>
      </w:pPr>
      <w:r>
        <w:rPr>
          <w:b w:val="1"/>
          <w:bCs w:val="1"/>
          <w:rtl w:val="0"/>
          <w:lang w:val="en-US"/>
        </w:rPr>
        <w:t>The SENCO:</w:t>
      </w:r>
    </w:p>
    <w:p>
      <w:pPr>
        <w:pStyle w:val="Body"/>
        <w:jc w:val="both"/>
      </w:pPr>
      <w:r>
        <w:rPr>
          <w:rtl w:val="0"/>
          <w:lang w:val="en-US"/>
        </w:rPr>
        <w:t xml:space="preserve">School designated SENCO team: </w:t>
      </w:r>
    </w:p>
    <w:p>
      <w:pPr>
        <w:pStyle w:val="Body"/>
        <w:jc w:val="both"/>
      </w:pPr>
      <w:r>
        <w:rPr>
          <w:rtl w:val="0"/>
          <w:lang w:val="en-US"/>
        </w:rPr>
        <w:t>Overall School</w:t>
      </w:r>
      <w:r>
        <w:rPr>
          <w:rtl w:val="0"/>
          <w:lang w:val="en-US"/>
        </w:rPr>
        <w:t xml:space="preserve"> SENCO: Jacqui Henwood</w:t>
      </w:r>
    </w:p>
    <w:p>
      <w:pPr>
        <w:pStyle w:val="Body"/>
        <w:jc w:val="both"/>
      </w:pPr>
      <w:r>
        <w:rPr>
          <w:rtl w:val="0"/>
          <w:lang w:val="en-US"/>
        </w:rPr>
        <w:t xml:space="preserve">SEN Assessment: </w:t>
      </w:r>
      <w:r>
        <w:rPr>
          <w:rtl w:val="0"/>
          <w:lang w:val="en-US"/>
        </w:rPr>
        <w:t>Jacqui Henwood</w:t>
      </w:r>
    </w:p>
    <w:p>
      <w:pPr>
        <w:pStyle w:val="Body"/>
        <w:jc w:val="both"/>
      </w:pPr>
      <w:r>
        <w:rPr>
          <w:rtl w:val="0"/>
          <w:lang w:val="en-US"/>
        </w:rPr>
        <w:t xml:space="preserve">Overall </w:t>
      </w:r>
      <w:r>
        <w:rPr>
          <w:rtl w:val="0"/>
          <w:lang w:val="en-US"/>
        </w:rPr>
        <w:t>responsib</w:t>
      </w:r>
      <w:r>
        <w:rPr>
          <w:rtl w:val="0"/>
          <w:lang w:val="en-US"/>
        </w:rPr>
        <w:t>ility</w:t>
      </w:r>
      <w:r>
        <w:rPr>
          <w:rtl w:val="0"/>
          <w:lang w:val="en-US"/>
        </w:rPr>
        <w:t xml:space="preserve"> for SEN: </w:t>
      </w:r>
      <w:r>
        <w:rPr>
          <w:rtl w:val="0"/>
          <w:lang w:val="en-US"/>
        </w:rPr>
        <w:t>Mrs Victoria Poole-Birrell &amp; Jacqui Henwood</w:t>
      </w:r>
    </w:p>
    <w:p>
      <w:pPr>
        <w:pStyle w:val="Body"/>
        <w:jc w:val="both"/>
      </w:pPr>
    </w:p>
    <w:p>
      <w:pPr>
        <w:pStyle w:val="Body"/>
        <w:jc w:val="both"/>
      </w:pPr>
      <w:r>
        <w:rPr>
          <w:rtl w:val="0"/>
          <w:lang w:val="en-US"/>
        </w:rPr>
        <w:t xml:space="preserve">The SENCO works </w:t>
      </w:r>
      <w:r>
        <w:rPr>
          <w:rtl w:val="0"/>
          <w:lang w:val="en-US"/>
        </w:rPr>
        <w:t>closely with the</w:t>
      </w:r>
      <w:r>
        <w:rPr>
          <w:rtl w:val="0"/>
          <w:lang w:val="en-US"/>
        </w:rPr>
        <w:t xml:space="preserve"> Subject Teachers, Key Stage Heads, Examinations Officer,</w:t>
      </w:r>
      <w:r>
        <w:rPr>
          <w:rtl w:val="0"/>
          <w:lang w:val="en-US"/>
        </w:rPr>
        <w:t xml:space="preserve"> and Headteacher. </w:t>
      </w:r>
    </w:p>
    <w:p>
      <w:pPr>
        <w:pStyle w:val="Body"/>
        <w:jc w:val="both"/>
      </w:pPr>
    </w:p>
    <w:p>
      <w:pPr>
        <w:pStyle w:val="Body"/>
        <w:jc w:val="both"/>
        <w:rPr>
          <w:b w:val="1"/>
          <w:bCs w:val="1"/>
        </w:rPr>
      </w:pPr>
      <w:r>
        <w:rPr>
          <w:b w:val="1"/>
          <w:bCs w:val="1"/>
          <w:rtl w:val="0"/>
          <w:lang w:val="en-US"/>
        </w:rPr>
        <w:t xml:space="preserve">Provision: </w:t>
      </w:r>
    </w:p>
    <w:p>
      <w:pPr>
        <w:pStyle w:val="Body"/>
        <w:jc w:val="both"/>
      </w:pPr>
      <w:r>
        <w:rPr>
          <w:rtl w:val="0"/>
          <w:lang w:val="en-US"/>
        </w:rPr>
        <w:t xml:space="preserve">The Equality Act 2010 (Reviewed 2016) states that schools cannot unlawfully discriminate against pupils because of a number of protected characteristics including disability, and should advance equality of opportunity. </w:t>
      </w:r>
      <w:r>
        <w:rPr>
          <w:rtl w:val="1"/>
        </w:rPr>
        <w:t>‘</w:t>
      </w:r>
      <w:r>
        <w:rPr>
          <w:rtl w:val="0"/>
          <w:lang w:val="en-US"/>
        </w:rPr>
        <w:t>The law on disability discrimination is different from the rest of the act in a number of ways including the fact that it allows schools to treat disabled pupils more favourably than non-disabled pupils</w:t>
      </w:r>
      <w:r>
        <w:rPr>
          <w:rtl w:val="0"/>
          <w:lang w:val="en-US"/>
        </w:rPr>
        <w:t xml:space="preserve">, </w:t>
      </w:r>
      <w:r>
        <w:rPr>
          <w:rtl w:val="0"/>
          <w:lang w:val="en-US"/>
        </w:rPr>
        <w:t>by making reasonable adjustments to put them on a more level footing with pupils without disabilities</w:t>
      </w:r>
      <w:r>
        <w:rPr>
          <w:rtl w:val="1"/>
        </w:rPr>
        <w:t>’</w:t>
      </w:r>
      <w:r>
        <w:rPr>
          <w:rtl w:val="0"/>
          <w:lang w:val="en-US"/>
        </w:rPr>
        <w:t>. (Department for Education, Departmental advice for school leaders, school staff, governing bodies and local authorities May 2014, p11)</w:t>
      </w:r>
      <w:r>
        <w:rPr>
          <w:rtl w:val="0"/>
          <w:lang w:val="en-US"/>
        </w:rPr>
        <w:t>.</w:t>
      </w:r>
    </w:p>
    <w:p>
      <w:pPr>
        <w:pStyle w:val="Body"/>
        <w:jc w:val="both"/>
      </w:pPr>
    </w:p>
    <w:p>
      <w:pPr>
        <w:pStyle w:val="Body"/>
        <w:jc w:val="both"/>
      </w:pPr>
      <w:r>
        <w:rPr>
          <w:rtl w:val="0"/>
          <w:lang w:val="en-US"/>
        </w:rPr>
        <w:t xml:space="preserve">Colours Academy </w:t>
      </w:r>
      <w:r>
        <w:rPr>
          <w:rtl w:val="0"/>
          <w:lang w:val="en-US"/>
        </w:rPr>
        <w:t>offers pupils a safe and secure environment</w:t>
      </w:r>
      <w:r>
        <w:rPr>
          <w:rtl w:val="0"/>
          <w:lang w:val="en-US"/>
        </w:rPr>
        <w:t>, where staff are qualified to meet the student</w:t>
      </w:r>
      <w:r>
        <w:rPr>
          <w:rtl w:val="0"/>
          <w:lang w:val="en-US"/>
        </w:rPr>
        <w:t>’</w:t>
      </w:r>
      <w:r>
        <w:rPr>
          <w:rtl w:val="0"/>
          <w:lang w:val="en-US"/>
        </w:rPr>
        <w:t xml:space="preserve">s needs. Students have the ability to express concerns and take time out whenever required or deemed necessary. </w:t>
      </w:r>
      <w:r>
        <w:rPr>
          <w:rtl w:val="0"/>
          <w:lang w:val="en-US"/>
        </w:rPr>
        <w:t xml:space="preserve">The staff within the department have a broad range of expertise including experience of working with pupils with dyslexia, Autistic Spectrum Condition, ADHD/ADD and Hearing impairment. </w:t>
      </w:r>
    </w:p>
    <w:p>
      <w:pPr>
        <w:pStyle w:val="Body"/>
        <w:jc w:val="both"/>
      </w:pPr>
    </w:p>
    <w:p>
      <w:pPr>
        <w:pStyle w:val="Body"/>
        <w:jc w:val="both"/>
      </w:pPr>
      <w:r>
        <w:rPr>
          <w:rtl w:val="0"/>
          <w:lang w:val="en-US"/>
        </w:rPr>
        <w:t xml:space="preserve">The SENCO coordinates the provision of support from </w:t>
      </w:r>
      <w:r>
        <w:rPr>
          <w:rtl w:val="0"/>
          <w:lang w:val="en-US"/>
        </w:rPr>
        <w:t xml:space="preserve">liaising with teachers </w:t>
      </w:r>
      <w:r>
        <w:rPr>
          <w:rtl w:val="0"/>
          <w:lang w:val="en-US"/>
        </w:rPr>
        <w:t>to individual pupils in agreement with parents and as in-class support in order to support pupils with their learning in the classroom. Assessment for learning difficulties and access arrangements are also completed either by their SENCO in agreement with parents, or by an Independent Educational Psychologist by private arrangement.</w:t>
      </w:r>
    </w:p>
    <w:p>
      <w:pPr>
        <w:pStyle w:val="Body"/>
        <w:jc w:val="both"/>
      </w:pPr>
    </w:p>
    <w:p>
      <w:pPr>
        <w:pStyle w:val="Body"/>
        <w:jc w:val="both"/>
        <w:rPr>
          <w:b w:val="1"/>
          <w:bCs w:val="1"/>
        </w:rPr>
      </w:pPr>
    </w:p>
    <w:p>
      <w:pPr>
        <w:pStyle w:val="Body"/>
        <w:jc w:val="both"/>
        <w:rPr>
          <w:b w:val="1"/>
          <w:bCs w:val="1"/>
        </w:rPr>
      </w:pPr>
    </w:p>
    <w:p>
      <w:pPr>
        <w:pStyle w:val="Body"/>
        <w:jc w:val="both"/>
        <w:rPr>
          <w:b w:val="1"/>
          <w:bCs w:val="1"/>
        </w:rPr>
      </w:pPr>
    </w:p>
    <w:p>
      <w:pPr>
        <w:pStyle w:val="Body"/>
        <w:jc w:val="both"/>
        <w:rPr>
          <w:b w:val="1"/>
          <w:bCs w:val="1"/>
        </w:rPr>
      </w:pPr>
      <w:r>
        <w:rPr>
          <w:b w:val="1"/>
          <w:bCs w:val="1"/>
          <w:rtl w:val="0"/>
          <w:lang w:val="en-US"/>
        </w:rPr>
        <w:t>Identification, Assessment and Review:</w:t>
      </w:r>
    </w:p>
    <w:p>
      <w:pPr>
        <w:pStyle w:val="Body"/>
        <w:jc w:val="both"/>
      </w:pPr>
    </w:p>
    <w:p>
      <w:pPr>
        <w:pStyle w:val="Body"/>
        <w:jc w:val="both"/>
      </w:pPr>
      <w:r>
        <w:rPr>
          <w:rtl w:val="0"/>
          <w:lang w:val="en-US"/>
        </w:rPr>
        <w:t>We, together with teaching staff aim to identify a pupil</w:t>
      </w:r>
      <w:r>
        <w:rPr>
          <w:rtl w:val="1"/>
        </w:rPr>
        <w:t>’</w:t>
      </w:r>
      <w:r>
        <w:rPr>
          <w:rtl w:val="0"/>
          <w:lang w:val="en-US"/>
        </w:rPr>
        <w:t xml:space="preserve">s special need as soon as possible. We use </w:t>
      </w:r>
      <w:r>
        <w:rPr>
          <w:rtl w:val="0"/>
          <w:lang w:val="en-US"/>
        </w:rPr>
        <w:t xml:space="preserve">both formative and summative assessment in </w:t>
      </w:r>
      <w:r>
        <w:rPr>
          <w:rtl w:val="0"/>
          <w:lang w:val="en-US"/>
        </w:rPr>
        <w:t xml:space="preserve">the </w:t>
      </w:r>
      <w:r>
        <w:rPr>
          <w:rtl w:val="0"/>
          <w:lang w:val="en-US"/>
        </w:rPr>
        <w:t xml:space="preserve">form of both </w:t>
      </w:r>
      <w:r>
        <w:rPr>
          <w:rtl w:val="0"/>
        </w:rPr>
        <w:t>baseline tests</w:t>
      </w:r>
      <w:r>
        <w:rPr>
          <w:rtl w:val="0"/>
          <w:lang w:val="en-US"/>
        </w:rPr>
        <w:t>, interim assessments a</w:t>
      </w:r>
      <w:r>
        <w:rPr>
          <w:rtl w:val="0"/>
          <w:lang w:val="en-US"/>
        </w:rPr>
        <w:t>nd an ongoing process of monitoring progress by</w:t>
      </w:r>
      <w:r>
        <w:rPr>
          <w:rtl w:val="0"/>
          <w:lang w:val="en-US"/>
        </w:rPr>
        <w:t xml:space="preserve"> teachers.</w:t>
      </w:r>
      <w:r>
        <w:rPr>
          <w:rtl w:val="0"/>
          <w:lang w:val="en-US"/>
        </w:rPr>
        <w:t xml:space="preserve"> Some students</w:t>
      </w:r>
      <w:r>
        <w:rPr>
          <w:rtl w:val="1"/>
        </w:rPr>
        <w:t xml:space="preserve">’ </w:t>
      </w:r>
      <w:r>
        <w:rPr>
          <w:rtl w:val="0"/>
          <w:lang w:val="en-US"/>
        </w:rPr>
        <w:t>difficulties will have been identified by their previous school. The student, once identified, will be referred to the SENCO and after a discussion with parents will</w:t>
      </w:r>
      <w:r>
        <w:rPr>
          <w:rtl w:val="0"/>
          <w:lang w:val="en-US"/>
        </w:rPr>
        <w:t xml:space="preserve"> complete assessments for a full diagnosis</w:t>
      </w:r>
      <w:r>
        <w:rPr>
          <w:rtl w:val="0"/>
          <w:lang w:val="en-US"/>
        </w:rPr>
        <w:t xml:space="preserve">. If the difficulty the student is experiencing in due to a gap in learning, specialist lessons may be recommended. </w:t>
      </w:r>
    </w:p>
    <w:p>
      <w:pPr>
        <w:pStyle w:val="Body"/>
        <w:jc w:val="both"/>
      </w:pPr>
    </w:p>
    <w:p>
      <w:pPr>
        <w:pStyle w:val="Body"/>
        <w:jc w:val="both"/>
      </w:pPr>
      <w:r>
        <w:rPr>
          <w:rtl w:val="0"/>
          <w:lang w:val="en-US"/>
        </w:rPr>
        <w:t>If after further testing we feel that a learning difficulty i</w:t>
      </w:r>
      <w:r>
        <w:rPr>
          <w:rtl w:val="0"/>
          <w:lang w:val="en-US"/>
        </w:rPr>
        <w:t>s</w:t>
      </w:r>
      <w:r>
        <w:rPr>
          <w:rtl w:val="0"/>
          <w:lang w:val="en-US"/>
        </w:rPr>
        <w:t xml:space="preserve"> evident, the SENCO will circulate recommendations regarding strategies to support the pupil to teaching staff to inform their practice. Extra specialist tuition will be arranged at parents</w:t>
      </w:r>
      <w:r>
        <w:rPr>
          <w:rtl w:val="1"/>
        </w:rPr>
        <w:t xml:space="preserve">’ </w:t>
      </w:r>
      <w:r>
        <w:rPr>
          <w:rtl w:val="0"/>
          <w:lang w:val="en-US"/>
        </w:rPr>
        <w:t xml:space="preserve">request. In some cases the SENCO will recommend that the student is assessed by an educational psychologist to identify the particular strengths and weaknesses and give advice on teaching strategies, or if she feels that the pupil may have more complex needs that need investigating. </w:t>
      </w:r>
    </w:p>
    <w:p>
      <w:pPr>
        <w:pStyle w:val="Body"/>
        <w:jc w:val="both"/>
      </w:pPr>
    </w:p>
    <w:p>
      <w:pPr>
        <w:pStyle w:val="Body"/>
        <w:jc w:val="both"/>
      </w:pPr>
      <w:r>
        <w:rPr>
          <w:rtl w:val="0"/>
          <w:lang w:val="en-US"/>
        </w:rPr>
        <w:t xml:space="preserve">Pupils with Educational Health Care Plans and those whose difficulties are outside the normal range of differentiation will have an Individual </w:t>
      </w:r>
      <w:r>
        <w:rPr>
          <w:rtl w:val="0"/>
          <w:lang w:val="en-US"/>
        </w:rPr>
        <w:t>Learning</w:t>
      </w:r>
      <w:r>
        <w:rPr>
          <w:rtl w:val="0"/>
        </w:rPr>
        <w:t xml:space="preserve"> Plan (I</w:t>
      </w:r>
      <w:r>
        <w:rPr>
          <w:rtl w:val="0"/>
          <w:lang w:val="en-US"/>
        </w:rPr>
        <w:t>LP</w:t>
      </w:r>
      <w:r>
        <w:rPr>
          <w:rtl w:val="0"/>
          <w:lang w:val="en-US"/>
        </w:rPr>
        <w:t>) written by the SENCO in conjunction with departmental staff. I</w:t>
      </w:r>
      <w:r>
        <w:rPr>
          <w:rtl w:val="0"/>
          <w:lang w:val="en-US"/>
        </w:rPr>
        <w:t>L</w:t>
      </w:r>
      <w:r>
        <w:rPr>
          <w:rtl w:val="0"/>
          <w:lang w:val="en-US"/>
        </w:rPr>
        <w:t xml:space="preserve">Ps are reviewed twice a year and an EHCP review is arranged every year. All the students attending the learning support lessons have an ongoing Individual Programme placed in their files. </w:t>
      </w:r>
      <w:r>
        <w:rPr>
          <w:rtl w:val="0"/>
          <w:lang w:val="en-US"/>
        </w:rPr>
        <w:t xml:space="preserve">In addition, such pupils will have Pupil Passports, detailing how teachers can support their learning in lessons. Progress is monitored both formally and informally by teaching staff. </w:t>
      </w:r>
      <w:r>
        <w:rPr>
          <w:rtl w:val="0"/>
          <w:lang w:val="en-US"/>
        </w:rPr>
        <w:t xml:space="preserve">Appropriate special arrangements in Key Stage and GCSE examinations will be sought for those students with learning difficulties. The central aim of </w:t>
      </w:r>
      <w:r>
        <w:rPr>
          <w:rtl w:val="0"/>
          <w:lang w:val="en-US"/>
        </w:rPr>
        <w:t>Colours Academy</w:t>
      </w:r>
      <w:r>
        <w:rPr>
          <w:rtl w:val="0"/>
          <w:lang w:val="en-US"/>
        </w:rPr>
        <w:t xml:space="preserve"> is to provide all of our students with educational experiences and opportunities which will enable them to discover and fulfil their own potential. All schemes of work </w:t>
      </w:r>
      <w:r>
        <w:rPr>
          <w:rtl w:val="0"/>
          <w:lang w:val="en-US"/>
        </w:rPr>
        <w:t xml:space="preserve">enable this and differentiation </w:t>
      </w:r>
      <w:r>
        <w:rPr>
          <w:rtl w:val="0"/>
          <w:lang w:val="en-US"/>
        </w:rPr>
        <w:t xml:space="preserve">is built into our curriculum planning. </w:t>
      </w:r>
    </w:p>
    <w:p>
      <w:pPr>
        <w:pStyle w:val="Body"/>
        <w:jc w:val="both"/>
      </w:pPr>
    </w:p>
    <w:p>
      <w:pPr>
        <w:pStyle w:val="Body"/>
        <w:jc w:val="both"/>
        <w:rPr>
          <w:b w:val="1"/>
          <w:bCs w:val="1"/>
        </w:rPr>
      </w:pPr>
      <w:r>
        <w:rPr>
          <w:b w:val="1"/>
          <w:bCs w:val="1"/>
          <w:rtl w:val="0"/>
          <w:lang w:val="en-US"/>
        </w:rPr>
        <w:t xml:space="preserve">Involving </w:t>
      </w:r>
      <w:r>
        <w:rPr>
          <w:b w:val="1"/>
          <w:bCs w:val="1"/>
          <w:rtl w:val="0"/>
          <w:lang w:val="en-US"/>
        </w:rPr>
        <w:t>P</w:t>
      </w:r>
      <w:r>
        <w:rPr>
          <w:b w:val="1"/>
          <w:bCs w:val="1"/>
          <w:rtl w:val="0"/>
          <w:lang w:val="en-US"/>
        </w:rPr>
        <w:t xml:space="preserve">upils in </w:t>
      </w:r>
      <w:r>
        <w:rPr>
          <w:b w:val="1"/>
          <w:bCs w:val="1"/>
          <w:rtl w:val="0"/>
          <w:lang w:val="en-US"/>
        </w:rPr>
        <w:t>A</w:t>
      </w:r>
      <w:r>
        <w:rPr>
          <w:b w:val="1"/>
          <w:bCs w:val="1"/>
          <w:rtl w:val="0"/>
          <w:lang w:val="en-US"/>
        </w:rPr>
        <w:t xml:space="preserve">ssessment and </w:t>
      </w:r>
      <w:r>
        <w:rPr>
          <w:b w:val="1"/>
          <w:bCs w:val="1"/>
          <w:rtl w:val="0"/>
          <w:lang w:val="en-US"/>
        </w:rPr>
        <w:t>D</w:t>
      </w:r>
      <w:r>
        <w:rPr>
          <w:b w:val="1"/>
          <w:bCs w:val="1"/>
          <w:rtl w:val="0"/>
          <w:lang w:val="it-IT"/>
        </w:rPr>
        <w:t>ecision</w:t>
      </w:r>
      <w:r>
        <w:rPr>
          <w:b w:val="1"/>
          <w:bCs w:val="1"/>
          <w:rtl w:val="0"/>
          <w:lang w:val="en-US"/>
        </w:rPr>
        <w:t>-M</w:t>
      </w:r>
      <w:r>
        <w:rPr>
          <w:b w:val="1"/>
          <w:bCs w:val="1"/>
          <w:rtl w:val="0"/>
          <w:lang w:val="en-US"/>
        </w:rPr>
        <w:t>aking</w:t>
      </w:r>
      <w:r>
        <w:rPr>
          <w:b w:val="1"/>
          <w:bCs w:val="1"/>
          <w:rtl w:val="0"/>
          <w:lang w:val="en-US"/>
        </w:rPr>
        <w:t xml:space="preserve">: </w:t>
      </w:r>
    </w:p>
    <w:p>
      <w:pPr>
        <w:pStyle w:val="Body"/>
        <w:jc w:val="both"/>
      </w:pPr>
      <w:r>
        <w:rPr>
          <w:rtl w:val="0"/>
          <w:lang w:val="en-US"/>
        </w:rPr>
        <w:t xml:space="preserve">We seek to promote active participation by pupils in any programme of intervention designed to support their learning by: </w:t>
      </w:r>
    </w:p>
    <w:p>
      <w:pPr>
        <w:pStyle w:val="Body"/>
        <w:numPr>
          <w:ilvl w:val="0"/>
          <w:numId w:val="2"/>
        </w:numPr>
        <w:jc w:val="both"/>
        <w:rPr>
          <w:lang w:val="en-US"/>
        </w:rPr>
      </w:pPr>
      <w:r>
        <w:rPr>
          <w:rtl w:val="0"/>
          <w:lang w:val="en-US"/>
        </w:rPr>
        <w:t>Providing clear and accurate information about the pupil</w:t>
      </w:r>
      <w:r>
        <w:rPr>
          <w:rtl w:val="1"/>
        </w:rPr>
        <w:t>’</w:t>
      </w:r>
      <w:r>
        <w:rPr>
          <w:rtl w:val="0"/>
          <w:lang w:val="en-US"/>
        </w:rPr>
        <w:t xml:space="preserve">s special educational needs and the purpose of any assessment, individual education plan or intervention. </w:t>
      </w:r>
    </w:p>
    <w:p>
      <w:pPr>
        <w:pStyle w:val="Body"/>
        <w:numPr>
          <w:ilvl w:val="0"/>
          <w:numId w:val="2"/>
        </w:numPr>
        <w:jc w:val="both"/>
        <w:rPr>
          <w:lang w:val="en-US"/>
        </w:rPr>
      </w:pPr>
      <w:r>
        <w:rPr>
          <w:rtl w:val="0"/>
          <w:lang w:val="en-US"/>
        </w:rPr>
        <w:t xml:space="preserve">Ensuring that the pupil understands the agreed outcomes of any intervention and how they can be a partner in working towards the goals as pupils who play an active part in assessment and in developing and monitoring agreed targets will also have greater self-esteem and feel confident that they are making progress. </w:t>
      </w:r>
    </w:p>
    <w:p>
      <w:pPr>
        <w:pStyle w:val="Body"/>
        <w:numPr>
          <w:ilvl w:val="0"/>
          <w:numId w:val="2"/>
        </w:numPr>
        <w:jc w:val="both"/>
        <w:rPr>
          <w:lang w:val="en-US"/>
        </w:rPr>
      </w:pPr>
      <w:r>
        <w:rPr>
          <w:rtl w:val="0"/>
          <w:lang w:val="en-US"/>
        </w:rPr>
        <w:t xml:space="preserve">Explaining clearly what additional support or assessment arrangements are being made and how the pupil can contribute to them. </w:t>
      </w:r>
    </w:p>
    <w:p>
      <w:pPr>
        <w:pStyle w:val="Body"/>
        <w:numPr>
          <w:ilvl w:val="0"/>
          <w:numId w:val="2"/>
        </w:numPr>
        <w:jc w:val="both"/>
        <w:rPr>
          <w:lang w:val="en-US"/>
        </w:rPr>
      </w:pPr>
      <w:r>
        <w:rPr>
          <w:rtl w:val="0"/>
          <w:lang w:val="en-US"/>
        </w:rPr>
        <w:t xml:space="preserve">Consulting with pupils who need individual support to ensure that such support is provided in a timely and sensitive way. </w:t>
      </w:r>
    </w:p>
    <w:p>
      <w:pPr>
        <w:pStyle w:val="Body"/>
        <w:numPr>
          <w:ilvl w:val="0"/>
          <w:numId w:val="2"/>
        </w:numPr>
        <w:jc w:val="both"/>
        <w:rPr>
          <w:lang w:val="en-US"/>
        </w:rPr>
      </w:pPr>
      <w:r>
        <w:rPr>
          <w:rtl w:val="0"/>
          <w:lang w:val="en-US"/>
        </w:rPr>
        <w:t xml:space="preserve">Recognising the potential stress of assessment and review arrangements and ensure that the pupil understands the role and contribution of any other professionals who may be involved. </w:t>
      </w:r>
    </w:p>
    <w:p>
      <w:pPr>
        <w:pStyle w:val="Body"/>
        <w:numPr>
          <w:ilvl w:val="0"/>
          <w:numId w:val="2"/>
        </w:numPr>
        <w:jc w:val="both"/>
        <w:rPr>
          <w:lang w:val="en-US"/>
        </w:rPr>
      </w:pPr>
      <w:r>
        <w:rPr>
          <w:rtl w:val="0"/>
          <w:lang w:val="en-US"/>
        </w:rPr>
        <w:t>Drawing up Pupil Passports together with the pupil, particularly in Key Stage</w:t>
      </w:r>
      <w:r>
        <w:rPr>
          <w:rtl w:val="0"/>
          <w:lang w:val="en-US"/>
        </w:rPr>
        <w:t xml:space="preserve"> </w:t>
      </w:r>
      <w:r>
        <w:rPr>
          <w:rtl w:val="0"/>
        </w:rPr>
        <w:t xml:space="preserve">3. </w:t>
      </w:r>
    </w:p>
    <w:p>
      <w:pPr>
        <w:pStyle w:val="Body"/>
        <w:numPr>
          <w:ilvl w:val="0"/>
          <w:numId w:val="2"/>
        </w:numPr>
        <w:jc w:val="both"/>
        <w:rPr>
          <w:lang w:val="en-US"/>
        </w:rPr>
      </w:pPr>
      <w:r>
        <w:rPr>
          <w:rtl w:val="0"/>
          <w:lang w:val="en-US"/>
        </w:rPr>
        <w:t>Promoting inclusive practice across the curriculum. Criteria for using a word processor in examinations</w:t>
      </w:r>
      <w:r>
        <w:rPr>
          <w:rtl w:val="0"/>
          <w:lang w:val="en-US"/>
        </w:rPr>
        <w:t xml:space="preserve"> - Colours Academy</w:t>
      </w:r>
      <w:r>
        <w:rPr>
          <w:rtl w:val="0"/>
          <w:lang w:val="en-US"/>
        </w:rPr>
        <w:t xml:space="preserve"> will only allow the use of word processors in public examinations if a pupil has a specific learning difficulty, planning and organisational difficulties, slow hand writing or a medical difficulty (long-term or temporary). This will be evidenced through assessment and will be their normal way of working within the centre.</w:t>
      </w:r>
    </w:p>
    <w:p>
      <w:pPr>
        <w:pStyle w:val="Body"/>
        <w:jc w:val="both"/>
      </w:pPr>
    </w:p>
    <w:p>
      <w:pPr>
        <w:pStyle w:val="Body"/>
        <w:jc w:val="both"/>
        <w:rPr>
          <w:b w:val="1"/>
          <w:bCs w:val="1"/>
        </w:rPr>
      </w:pPr>
      <w:r>
        <w:rPr>
          <w:b w:val="1"/>
          <w:bCs w:val="1"/>
          <w:rtl w:val="0"/>
          <w:lang w:val="en-US"/>
        </w:rPr>
        <w:t>Multi-Agency Support:</w:t>
      </w:r>
    </w:p>
    <w:p>
      <w:pPr>
        <w:pStyle w:val="Body"/>
        <w:jc w:val="both"/>
      </w:pPr>
      <w:r>
        <w:rPr>
          <w:rtl w:val="0"/>
          <w:lang w:val="en-US"/>
        </w:rPr>
        <w:t xml:space="preserve">The school endeavours to ensure that all pupils are fully integrated into the life of the school where safety permits. Supporting pupils with a range of special educational needs involves everyone across the school. The SENCO liaises with the </w:t>
      </w:r>
      <w:r>
        <w:rPr>
          <w:rtl w:val="0"/>
          <w:lang w:val="en-US"/>
        </w:rPr>
        <w:t>Headteacher</w:t>
      </w:r>
      <w:r>
        <w:rPr>
          <w:rtl w:val="0"/>
          <w:lang w:val="en-US"/>
        </w:rPr>
        <w:t xml:space="preserve"> regarding the provision of professional development of staff regarding meeting the needs of pupils with additional needs</w:t>
      </w:r>
      <w:r>
        <w:rPr>
          <w:rtl w:val="0"/>
          <w:lang w:val="en-US"/>
        </w:rPr>
        <w:t xml:space="preserve">. </w:t>
      </w:r>
    </w:p>
    <w:p>
      <w:pPr>
        <w:pStyle w:val="Body"/>
        <w:jc w:val="both"/>
        <w:rPr>
          <w:b w:val="1"/>
          <w:bCs w:val="1"/>
        </w:rPr>
      </w:pPr>
    </w:p>
    <w:p>
      <w:pPr>
        <w:pStyle w:val="Body"/>
        <w:jc w:val="both"/>
        <w:rPr>
          <w:b w:val="1"/>
          <w:bCs w:val="1"/>
        </w:rPr>
      </w:pPr>
      <w:r>
        <w:rPr>
          <w:b w:val="1"/>
          <w:bCs w:val="1"/>
          <w:rtl w:val="0"/>
          <w:lang w:val="en-US"/>
        </w:rPr>
        <w:t>External Support</w:t>
      </w:r>
      <w:r>
        <w:rPr>
          <w:b w:val="1"/>
          <w:bCs w:val="1"/>
          <w:rtl w:val="0"/>
          <w:lang w:val="en-US"/>
        </w:rPr>
        <w:t>:</w:t>
      </w:r>
    </w:p>
    <w:p>
      <w:pPr>
        <w:pStyle w:val="Body"/>
        <w:jc w:val="both"/>
      </w:pPr>
      <w:r>
        <w:rPr>
          <w:rtl w:val="0"/>
          <w:lang w:val="en-US"/>
        </w:rPr>
        <w:t>There are a range of professionals within education, health and social work whose expertise, advice and service will from time to time be sought: Educational Psychology Speech Therapy</w:t>
      </w:r>
      <w:r>
        <w:rPr>
          <w:rtl w:val="0"/>
          <w:lang w:val="en-US"/>
        </w:rPr>
        <w:t>,</w:t>
      </w:r>
      <w:r>
        <w:rPr>
          <w:rtl w:val="0"/>
          <w:lang w:val="en-US"/>
        </w:rPr>
        <w:t xml:space="preserve"> Occupational Therapy</w:t>
      </w:r>
      <w:r>
        <w:rPr>
          <w:rtl w:val="0"/>
          <w:lang w:val="en-US"/>
        </w:rPr>
        <w:t>,</w:t>
      </w:r>
      <w:r>
        <w:rPr>
          <w:rtl w:val="0"/>
          <w:lang w:val="en-US"/>
        </w:rPr>
        <w:t xml:space="preserve"> Visual Impairment </w:t>
      </w:r>
      <w:r>
        <w:rPr>
          <w:rtl w:val="0"/>
          <w:lang w:val="en-US"/>
        </w:rPr>
        <w:t>A</w:t>
      </w:r>
      <w:r>
        <w:rPr>
          <w:rtl w:val="0"/>
          <w:lang w:val="en-US"/>
        </w:rPr>
        <w:t xml:space="preserve">dvisory </w:t>
      </w:r>
      <w:r>
        <w:rPr>
          <w:rtl w:val="0"/>
          <w:lang w:val="en-US"/>
        </w:rPr>
        <w:t>T</w:t>
      </w:r>
      <w:r>
        <w:rPr>
          <w:rtl w:val="0"/>
          <w:lang w:val="en-US"/>
        </w:rPr>
        <w:t>eacher</w:t>
      </w:r>
      <w:r>
        <w:rPr>
          <w:rtl w:val="0"/>
          <w:lang w:val="en-US"/>
        </w:rPr>
        <w:t xml:space="preserve">, </w:t>
      </w:r>
      <w:r>
        <w:rPr>
          <w:rtl w:val="0"/>
          <w:lang w:val="en-US"/>
        </w:rPr>
        <w:t xml:space="preserve">Auditory Impairment </w:t>
      </w:r>
      <w:r>
        <w:rPr>
          <w:rtl w:val="0"/>
          <w:lang w:val="en-US"/>
        </w:rPr>
        <w:t>A</w:t>
      </w:r>
      <w:r>
        <w:rPr>
          <w:rtl w:val="0"/>
          <w:lang w:val="en-US"/>
        </w:rPr>
        <w:t xml:space="preserve">dvisory </w:t>
      </w:r>
      <w:r>
        <w:rPr>
          <w:rtl w:val="0"/>
          <w:lang w:val="en-US"/>
        </w:rPr>
        <w:t>T</w:t>
      </w:r>
      <w:r>
        <w:rPr>
          <w:rtl w:val="0"/>
          <w:lang w:val="en-US"/>
        </w:rPr>
        <w:t xml:space="preserve">eacher Devon &amp; Cornwall Careers Service Devon and </w:t>
      </w:r>
      <w:r>
        <w:rPr>
          <w:rtl w:val="0"/>
          <w:lang w:val="en-US"/>
        </w:rPr>
        <w:t>South Hams</w:t>
      </w:r>
      <w:r>
        <w:rPr>
          <w:rtl w:val="0"/>
          <w:lang w:val="en-US"/>
        </w:rPr>
        <w:t xml:space="preserve"> Local Education Authority</w:t>
      </w:r>
      <w:r>
        <w:rPr>
          <w:rtl w:val="0"/>
          <w:lang w:val="en-US"/>
        </w:rPr>
        <w:t xml:space="preserve">. </w:t>
      </w:r>
    </w:p>
    <w:p>
      <w:pPr>
        <w:pStyle w:val="Body"/>
        <w:jc w:val="both"/>
      </w:pPr>
    </w:p>
    <w:p>
      <w:pPr>
        <w:pStyle w:val="Body"/>
        <w:jc w:val="both"/>
        <w:rPr>
          <w:b w:val="1"/>
          <w:bCs w:val="1"/>
        </w:rPr>
      </w:pPr>
      <w:r>
        <w:rPr>
          <w:b w:val="1"/>
          <w:bCs w:val="1"/>
          <w:rtl w:val="0"/>
          <w:lang w:val="en-US"/>
        </w:rPr>
        <w:t>Parents:</w:t>
      </w:r>
    </w:p>
    <w:p>
      <w:pPr>
        <w:pStyle w:val="Body"/>
        <w:jc w:val="both"/>
      </w:pPr>
      <w:r>
        <w:rPr>
          <w:rtl w:val="0"/>
          <w:lang w:val="en-US"/>
        </w:rPr>
        <w:t>We value and welcome the perspectives of parents on their children's special educational need</w:t>
      </w:r>
      <w:r>
        <w:rPr>
          <w:rtl w:val="0"/>
          <w:lang w:val="en-US"/>
        </w:rPr>
        <w:t>s</w:t>
      </w:r>
      <w:r>
        <w:rPr>
          <w:rtl w:val="0"/>
          <w:lang w:val="en-US"/>
        </w:rPr>
        <w:t xml:space="preserve">. We also welcome any help parents can give to their children at home; the </w:t>
      </w:r>
      <w:r>
        <w:rPr>
          <w:rtl w:val="0"/>
          <w:lang w:val="en-US"/>
        </w:rPr>
        <w:t>SENCO</w:t>
      </w:r>
      <w:r>
        <w:rPr>
          <w:rtl w:val="0"/>
          <w:lang w:val="en-US"/>
        </w:rPr>
        <w:t xml:space="preserve"> is always available to advise on the ways that parents might help their children and to discuss any worries or give information on progress. The school takes very seriously any complaints by parents or pupils (see </w:t>
      </w:r>
      <w:r>
        <w:rPr>
          <w:rtl w:val="1"/>
        </w:rPr>
        <w:t>‘</w:t>
      </w:r>
      <w:r>
        <w:rPr>
          <w:rtl w:val="0"/>
          <w:lang w:val="en-US"/>
        </w:rPr>
        <w:t xml:space="preserve">Colours Academy </w:t>
      </w:r>
      <w:r>
        <w:rPr>
          <w:rtl w:val="0"/>
          <w:lang w:val="en-US"/>
        </w:rPr>
        <w:t>Complaints Procedure</w:t>
      </w:r>
      <w:r>
        <w:rPr>
          <w:rtl w:val="1"/>
        </w:rPr>
        <w:t>’</w:t>
      </w:r>
      <w:r>
        <w:rPr>
          <w:rtl w:val="0"/>
          <w:lang w:val="en-US"/>
        </w:rPr>
        <w:t>). Parents also have a right to appeal to the Special Educational Needs and Disability Tribunal (SENDIST), where the claim is that a child has been discriminated against because of a disability</w:t>
      </w:r>
      <w:r>
        <w:rPr>
          <w:rtl w:val="0"/>
          <w:lang w:val="en-US"/>
        </w:rPr>
        <w:t xml:space="preserve">. </w:t>
      </w:r>
    </w:p>
    <w:p>
      <w:pPr>
        <w:pStyle w:val="Body"/>
        <w:jc w:val="both"/>
      </w:pPr>
    </w:p>
    <w:p>
      <w:pPr>
        <w:pStyle w:val="Body"/>
        <w:jc w:val="both"/>
        <w:rPr>
          <w:b w:val="1"/>
          <w:bCs w:val="1"/>
        </w:rPr>
      </w:pPr>
      <w:r>
        <w:rPr>
          <w:b w:val="1"/>
          <w:bCs w:val="1"/>
          <w:rtl w:val="0"/>
          <w:lang w:val="en-US"/>
        </w:rPr>
        <w:t xml:space="preserve">Transition within and between Schools: </w:t>
      </w:r>
      <w:r>
        <w:rPr>
          <w:b w:val="1"/>
          <w:bCs w:val="1"/>
          <w:rtl w:val="0"/>
        </w:rPr>
        <w:t xml:space="preserve"> </w:t>
      </w:r>
    </w:p>
    <w:p>
      <w:pPr>
        <w:pStyle w:val="Body"/>
        <w:jc w:val="both"/>
      </w:pPr>
      <w:r>
        <w:rPr>
          <w:rtl w:val="0"/>
          <w:lang w:val="en-US"/>
        </w:rPr>
        <w:t xml:space="preserve">We aim to support the transition of pupils within </w:t>
      </w:r>
      <w:r>
        <w:rPr>
          <w:rtl w:val="0"/>
          <w:lang w:val="en-US"/>
        </w:rPr>
        <w:t>Colours Academy</w:t>
      </w:r>
      <w:r>
        <w:rPr>
          <w:rtl w:val="0"/>
          <w:lang w:val="en-US"/>
        </w:rPr>
        <w:t xml:space="preserve">, between schools or onwards to FE by providing relevant information to the receiving Key stage, school or college. We recognise the importance of the transition process for pupils with SEN and the need for affective co-operation between the different agencies involved. We enlist the help of the Careers Teacher in providing information and assistance to pupils, enabling them to enter appropriate further education or work. </w:t>
      </w: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drawing xmlns:a="http://schemas.openxmlformats.org/drawingml/2006/main">
        <wp:inline distT="0" distB="0" distL="0" distR="0">
          <wp:extent cx="1670979" cy="90912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3 (1).jpg"/>
                  <pic:cNvPicPr>
                    <a:picLocks noChangeAspect="1"/>
                  </pic:cNvPicPr>
                </pic:nvPicPr>
                <pic:blipFill>
                  <a:blip r:embed="rId1">
                    <a:extLst/>
                  </a:blip>
                  <a:stretch>
                    <a:fillRect/>
                  </a:stretch>
                </pic:blipFill>
                <pic:spPr>
                  <a:xfrm>
                    <a:off x="0" y="0"/>
                    <a:ext cx="1670979" cy="909123"/>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